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zbuduje w Beskidach firmowy taproom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od uruchomienia własnego browaru i wprowadzenia na rynek lokalnego piwa Beskidy właściciele rzemieślniczego Browaru PINTA zdecydowali, że zbudują w Wieprzu swój firmowy taproom.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Wielokran PINTY w Wieprzu będzie jedynym tego rodzaju barem w najbliższej okolicy browaru. Powinien przyjąć pierwszych gości już na początku szczytu sezonu 2025. Więcej szczegółów ma być przedstawione po uzyskaniu pozwolenia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taproomu w browarze zapadła po cieszących się bardzo dużym zainteresowaniem wydarzeniach, organizowanych w tym roku na terenie PINTY (m.in. PINTÓWKA, czyli majówka w PINCIE i czerwcowe PINTA Party). Jednocześnie rośnie zainteresowanie zwiedzaniem browaru, a jego lokalna seria piw Beskidy osiągnęła około 30-procentowym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Beskidach powoli wychodzimy z cienia Żywca, a rozpoznawalność PINTY w regionie jest coraz lepsza –</w:t>
      </w:r>
      <w:r>
        <w:rPr>
          <w:rFonts w:ascii="calibri" w:hAnsi="calibri" w:eastAsia="calibri" w:cs="calibri"/>
          <w:sz w:val="24"/>
          <w:szCs w:val="24"/>
        </w:rPr>
        <w:t xml:space="preserve"> mówi Karolina Styczyńska, event manager Browaru PINTA. Jej zdaniem do niedawna PINTA miała silniejszą markę w całej reszcie Polski niż w Beskidach, gdzie „nowe zawsze potrzebuje trochę więcej czasu”.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propozycji współpracy PINTY z różnymi regionalnymi wydarzeniami sportowymi i kulturalnymi jest tak dużo, że pionierzy piwnej rewolucji w Polsce musieli skoncentrować się tylko na tych wokół komina, czyli najdalej 40-50 km od zakładu. Dlatego PINTA pojawiła się w tym roku m.in. na Tygodniu Kultury Beskidzkiej w Wiśle i Cavatina Guitar Festival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Browar PINTA stał się turystyczną atrakcją świadczą autokary zaparkowane na przyzakładowym parkingu. W taki sposób biura podróży przywożą zorganizowane grupy turystów zainteresowanych zwiedzaniem PINTY. Poza tym browar znalazł się tego lata na liście atrakcji nowego szlaku rowerowego Velo Soła z Rajczy do Jeziora Żywieckiego.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zwiedzaniem browaru jest na tyle duże, że podczas dorocznego PINTA Party wyprzedają się wszystkie bilety. W 2024 roku przez 8 miesięcy browar zwiedziło tyle osób, ile było w całym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zaistnieć w beskidzkich lokalach gastronomicznych PINTA zainwestowała w sprzęt do wyszynku. Tylko w tym roku Beskidy weszły do 26 nowych lokalizacji. W Węgierskiej Górce powstał franczyzowy lokal PINTA Beskidy &amp; Restauracja Prawda. Miejscówka szybko zebrała wysokie oceny za menu i piwa m.in. od influencerów, co też wzmocniło lokalną markę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Mieszkańcy chcą pić lokalne piwo, a turyści chcą spróbować regionalnych produktów, co trochę też nam pomaga –</w:t>
      </w:r>
      <w:r>
        <w:rPr>
          <w:rFonts w:ascii="calibri" w:hAnsi="calibri" w:eastAsia="calibri" w:cs="calibri"/>
          <w:sz w:val="24"/>
          <w:szCs w:val="24"/>
        </w:rPr>
        <w:t xml:space="preserve"> mówi Maciej Duhl, regionalny manager sprzedaży, odpowiedzialny za obecność marki Beskidy w lokalach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Beskidy można dziś znaleźć w 70 lokalach z 30 beskidzkich miejscowości. Od początku są wśród nich tak kultowe miejsca jak schroniska Pod Skrzycznem, Hala Lipowska, Hala Boracza i Soszów. Ale dołączają nowi, w tym tak znani jak COS Jaworzyna i schronisko Przysłop pod Baranią Górą.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podnoszą zainteresowanie piwami warzonymi w Browarze PINTA, ale jego właściciele mają nadzieję, że dzięki PINCIE od 5 lat rośnie też zainteresowanie Beskidami. Jeden z nich pokonuje właśnie niemal 500 km z Ustronia do Wołosatego Głównym Szlakiem Beskidzkim z okazji 100-lecia powstania tego szlaku. Przy okazji zbiera pieczątki potwierdzające przejście całej trasy. Jeśli wyprawa się uda, to plakat Beskidów z tymi pieczątkami już wkrótce zasili jakąś aukcję charytatywną.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2026-02-04T04:18:36+01:00</dcterms:created>
  <dcterms:modified xsi:type="dcterms:W3CDTF">2026-02-04T04:18:36+01:00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