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Avenga: Recesja to czas na zwinne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bardzo dobrym dla całej branży IT 2022 roku przychody firmy Avenga w Polsce wyniosły 456 457 mln zł. W porównaniu z 2021 rokiem oznacza to rekordowy w historii firmy wzrost o niemal 25%. Mimo spowolnienia na rynku IT, obserwowanego już od połowy zeszłego roku, Avenga planuje na 2023 rok dalsze wzrosty przychodów i zatrudnienia.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plany Avenga w Polsce zakładają wzrost przychodów do 507 950 mln zł, czyli o ponad 11%. W tym samym czasie zyski firmy mają wzrosnąć o 12% do 125 241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wzrosty w równym stopniu dotyczyły usług projektowych i staffingowych. Rekordowym zainteresowaniem cieszyły się kompetencje popularne już w poprzednich latach, czyli przede wszystkim development (Java, .NET, Front-end, Mobile), usługi chmurowe, czy szeroko rozumiane cyberbezpieczeństwo.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Avenga widać też wyraźny wzrost liczby projektów z obszaru Data, zarówno Data Engineering jak i Business Intelligence oraz Data Science.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Prezentacje danych, czy podejmowanie decyzji biznesowych na podstawie raportów Power BI są coraz mocniejszym trendem w IT, a my wspieramy klientów w implementacji takich systemów –</w:t>
      </w:r>
      <w:r>
        <w:rPr>
          <w:rFonts w:ascii="calibri" w:hAnsi="calibri" w:eastAsia="calibri" w:cs="calibri"/>
          <w:sz w:val="24"/>
          <w:szCs w:val="24"/>
        </w:rPr>
        <w:t xml:space="preserve"> mówi Piotr Bałys, Co-Managing Director Avenga w Polsce. Znacząco rosło też zainteresowanie usługami związanymi z platformą Microsoft 365 i projektami migracyjnymi.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szczytowym momencie 2022 roku zapotrzebowanie na usługi IT było trzykrotnie większe niż obecnie. Te rosnące potrzeby zgłaszali przede wszystkim nasi stali klienci. Udział nowych klientów w całościowym wyniku za zeszły rok wynosi zaledwie 15% –</w:t>
      </w:r>
      <w:r>
        <w:rPr>
          <w:rFonts w:ascii="calibri" w:hAnsi="calibri" w:eastAsia="calibri" w:cs="calibri"/>
          <w:sz w:val="24"/>
          <w:szCs w:val="24"/>
        </w:rPr>
        <w:t xml:space="preserve"> szacuje Anna Szyperek, Co-Managing Director Avenga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duży udział we wzrostach mieli klienci z sektora finansowego, którzy inwestują w IT chociażby ze względu na uwarunkowania regulacyjne oraz bezpieczeństwo danych. Tradycyjnie za znacznymi inwestycjami w IT stoi też sektor farmaceutyczny, któremu wsparcie najnowszych technologii pomaga w prowadzeniu badań i rozwoju oraz analizie i ochronie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Większość branż systematycznie udoskonala swoje biznesy dzięki IT. Ciekawym przykładem jest kierunek rozwoju sektora automotive, który w mojej ocenie więcej teraz inwestuje w inteligentne rozwiązania IT niż w mechanikę –</w:t>
      </w:r>
      <w:r>
        <w:rPr>
          <w:rFonts w:ascii="calibri" w:hAnsi="calibri" w:eastAsia="calibri" w:cs="calibri"/>
          <w:sz w:val="24"/>
          <w:szCs w:val="24"/>
        </w:rPr>
        <w:t xml:space="preserve"> uważa Piotr Bałys.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utrzymanie wzrostu w 2023 roku ma być przede wszystkim skupienie się na rozwoju kompetencji, z których Avenga już jest znana w obszarach Fintech, Pharma i Automotive. Firma cały czas rozwija swoje partnerstwo z Microsoft, dodaje usługi w zakresie bezpieczeństwa informacji, poszerza kompetencje chmurowe. Między innymi w tym celu w 2022 roku ponad 50 specjalistów z Avenga przeszło proces certyfikacji AWS. Klienci coraz częściej traktują te certyfikaty jako warunek konieczny do rozpoczęcia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Jeszcze w ubiegłym roku można było liczyć na napływ zapytań, ale w tym roku do rozwoju usług IT potrzeba znacznie więcej zwinności i elastyczności, możliwości szybkiego dostosowania się do oczekiwań i celów klientów –</w:t>
      </w:r>
      <w:r>
        <w:rPr>
          <w:rFonts w:ascii="calibri" w:hAnsi="calibri" w:eastAsia="calibri" w:cs="calibri"/>
          <w:sz w:val="24"/>
          <w:szCs w:val="24"/>
        </w:rPr>
        <w:t xml:space="preserve"> uważa Anna Szyperek.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obserwowana już od połowy 2022 roku obawa przed inwestowaniem w nowe projekty IT nie będzie trwać długo.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Biznes cały czas stawia przed nami nowe wymagania, rynek jest bardzo konkurencyjny, a zwiększanie efektywności wyłącznie w oparciu o aktualne projekty rzadko pozwala za tymi potrzebami i wyzwaniami nadążyć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w zeszłym roku liczba projektów i klientów sprawiła, że Avenga w Polsce zatrudnia już ponad 1700 specjalistów. Przez cały 2022 rok firma zrekrutowała ponad 580 osób. Tegoroczne plany rekrutacyjne zakładają zatrudnienie 400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Analizy zapotrzebowania po stronie naszych Klientów pokazują, że nadal aktywnie poszukiwać będziemy programistów popularnej Javy, C# czy .NET. Rozbudowywać chcemy także zespoły QA i DevOps. Na pewno będziemy również szukać specjalistów od rozwiązań chmurowych i cyberbezpieczeństwa –</w:t>
      </w:r>
      <w:r>
        <w:rPr>
          <w:rFonts w:ascii="calibri" w:hAnsi="calibri" w:eastAsia="calibri" w:cs="calibri"/>
          <w:sz w:val="24"/>
          <w:szCs w:val="24"/>
        </w:rPr>
        <w:t xml:space="preserve"> wylicza Justyna Wroniak, Talent Aquisition &amp; HR Director Avenga w Polsce. W zeszłym roku zatrudnienie w Avenga znalazły osoby posiadające kompetencje w ponad 30 specjalnościach.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doświadczeń firmy wynika, że w utrzymywaniu i pozyskiwaniu specjalistów IT na rozgrzanym do czerwoności rynku kluczowe znaczenie mają partnerskie relacje. W Avenga nazywa się to stworzeniem warunków do pracy „na własnych zasadach”. Ale pojawiają się nowe wyzwania.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IT coraz głośniej mówi się o wypaleniu zawodowym. Dlatego w relacjach ze specjalistami zawczasu stawiamy na well-being: darmowe wsparcie psychologiczne, webinary o zdrowiu psychicznym, sport, zachęty do dbania o swój dobrostan –</w:t>
      </w:r>
      <w:r>
        <w:rPr>
          <w:rFonts w:ascii="calibri" w:hAnsi="calibri" w:eastAsia="calibri" w:cs="calibri"/>
          <w:sz w:val="24"/>
          <w:szCs w:val="24"/>
        </w:rPr>
        <w:t xml:space="preserve"> wyjaśnia Justyna Wroniak.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Avenga to globalna platforma inżynieryjna i konsultingowa z ponad 20-letnim doświadczeniem, szczególnie w branży farmaceutycznej, ubezpieczeniowej, finansowej i zaawansowanej produkcji. Specjaliści Avenga pracują w ramach struktury 31 biur zlokalizowanych w Europie, Azji, Ameryce Łacińskiej i USA. Przede wszystkim wspierają globalne korporacje oraz złożone organizacje w procesach cyfrowej transformacji, od doradztwa po projektowanie i wdrażanie rozwiązań, tworzenie oprogramowania i outsourcing specjalistów IT. Wśród kluczowych klientów firmy są tak znane marki jak: ABB, Allianz, GSK, Santander i Volvo.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2026-01-08T00:11:39+01:00</dcterms:created>
  <dcterms:modified xsi:type="dcterms:W3CDTF">2026-01-08T00:11:39+01:00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