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Browar wydawcą książki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15 latach od komercyjnego odrodzenia piwa Grodziskiego, jego inicjatorzy uznali, że wytwory warzelni pora wzbogacić o dzieło z… drukarni. Tak Browar PINTA z pasji do wędzonego piwa został wydawcą książki „Polskie i Wyjątkowe Piwo Grodziskie – Siedem Wieków Ikony Piwowarstwa”.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Najpiękniejsza historia polskiego piwowarstwa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spiritus movens publikacji jest Grzegorz Zwierzyna, współzałożyciel i współwłaściciel Browaru PINTA. Za twórczą pracę nad książką odpowiada dr Witold Wieczorek, z zamiłowania historyk piwowarstwa, autor „Tradycji piwowarskich Zagłębia Dąbrowskiego”. Wspólnie sięgnęli nie tylko do zakamarków archiwów i bibliotek, ale uzyskali dostęp do wiedzy i materiałów kilkudziesięciu kolekcjonerów, piwowarów i entuzjastów Grodziskiego oraz niemal 40 warzących je browarów.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Ta książka zjednoczyła wszystkich, którzy mogli coś wnieść do bogatej historii Grodziskiego. Od dawna uważałem, że jest potrzebna, żeby zebrać i pokazać najpiękniejsze artefakty z historii polskiego piwowarstwa –</w:t>
      </w:r>
      <w:r>
        <w:rPr>
          <w:rFonts w:ascii="calibri" w:hAnsi="calibri" w:eastAsia="calibri" w:cs="calibri"/>
          <w:sz w:val="24"/>
          <w:szCs w:val="24"/>
        </w:rPr>
        <w:t xml:space="preserve"> mówi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Grodziskie to jedyny rdzennie polski styl piwny. Według piwowarów na świecie jest bardzo mało piw z podobną charakterystyką. „Grodzisz” jest pszeniczny, wędzony, lekki, jasny, wysoko nasycony CO2, z niewielką zawartością alkoholu – zwykle ok. 3% – i wyraźnie zaznaczoną goryczką. U szczytu swojej popularności w końcu XIX wieku warzono go w ilości 100 tys. hektolitrów rocznie. Obecnie szacuje się, że jest to cztery-pięć razy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Grodziskie do czytania i oglądania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Trzeba się cieszyć, że Grodziskie w ogóle nadal z nami jest, ponieważ w latach 1993-2010 zniknęło z polskich sklepów i warzelni –</w:t>
      </w:r>
      <w:r>
        <w:rPr>
          <w:rFonts w:ascii="calibri" w:hAnsi="calibri" w:eastAsia="calibri" w:cs="calibri"/>
          <w:sz w:val="24"/>
          <w:szCs w:val="24"/>
        </w:rPr>
        <w:t xml:space="preserve"> przypomina Grzegorz Zwierzyna. Na kilkanaście lat odcięliśmy wtedy zasilanie 700-letniej historii tego piwa. Od 15 lat ta historia ma swój dalszy ciąg. Niemal wszystko, co dziś wiemy o Grodziskim, znalazło się w publikacji wydanej przez Browar PINTA i Dom Wydawniczy Księży Młyn.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264 bogato ilustrowanych stronach chronologicznie poznajemy piwo grodziskie od średniowiecza do końca I Rzeczypospolitej. Przechodzimy przez zmiany w piwowarstwie grodziskim pod pruskim panowaniem. Następnie wchodzimy w okres międzywojenny i czasy II wojny światowej, by dojść do Grodziskiego w czasach PRL i Rzeczypospolitej po roku 1989. Aż do decyzji o zaprzestaniu produkcji w roku 1993 i dokonanej przez piwowarów domowych i browary rzemieślnicze restytucji stylu w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w nocie podkreśla bogactwo prezentowanego materiału, w tym rzeczy dotąd niepublikowanych, dokumentów archiwalnych i wycinków z XVIII–XX-wiecznej prasy, polskiej i zagranicznej. Dzięki temu książka jest zarówno do czytania, jak i do oglądania. Jego zdaniem w tej publikacji „piwo nie jest postrzegane przez pryzmat niskoprocentowego napoju alkoholowego, ale jako zjawisko społeczno-kulturowe, dzięki któremu życie jest pełniejsze i jaśniejsze”.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z autografem nie tylko dla birofilów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z autorem Witoldem Wieczorkiem są zaplanowane 7 czerwca br. w Wieprzu na premierze książki podczas PINTA Party i tydzień później w Grodzisku Wielkopolskim na Giełdzie Birofiliów. Książkę z autografem autora można już zamawiać w sklepie internetowym PINTY https://sklep.browarpinta.pl/.../ksiazka-polskie-i.../. Na chętnych czeka około 1000 egzemplarzy. Dystrybucja rozpocznie się 9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2026-04-29T16:55:09+02:00</dcterms:created>
  <dcterms:modified xsi:type="dcterms:W3CDTF">2026-04-29T16:55:09+02:00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