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Grodziskie ze Schlenkerli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Niemiecki browar z historią od czasów Bitwy pod Grunwaldem oddał hołd jedynemu polskiemu stylowi piwa.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o browar Schlenkerla z Bambergu, którego korzenie sięgają 1405 roku. Ten najbardziej znany i szanowany na całym świecie producent tradycyjnego piwa wędzonego (Rauchbier) po raz pierwszy w swojej historii uwarzył Grodziskie. Specjalna warka Aecht Schlenkerla á la Grodziskie – „W Hołdzie Dla Tradycyjnego Piwa Grodziskiego” została uwarzona pod koniec czerwca 2025 roku z okazji 15-lecia obchodów komercyjnego odrodzenia tego jedynego rdzennie polskiego stylu piwa.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Skrzyżowanie kilku historii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tego wyjątkowego przedsięwzięcia jest rzemieślniczy Browar PINTA, partner i importer Schlenkerli w Polsce. Legendarny browar z Bambergu po raz pierwszy użył polskiego chmielu odmiany Lubelski i po raz pierwszy w swojej słodowni przygotował słód pszeniczny, wędzony nad otwartym ogniem bukowym. Dzięki temu powstało á la Grodziskie całkowicie oparte na tradycyjnych metodach warzenia.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Skrzyżowaliśmy ze sobą dwie kilkusetletnie historie: Schlenkerli i Grodziskiego oraz dołożyliśmy trzecią wciąż nastoletnią historię PINTY i kraftu w Polsce</w:t>
      </w:r>
      <w:r>
        <w:rPr>
          <w:rFonts w:ascii="calibri" w:hAnsi="calibri" w:eastAsia="calibri" w:cs="calibri"/>
          <w:sz w:val="24"/>
          <w:szCs w:val="24"/>
        </w:rPr>
        <w:t xml:space="preserve"> – mówi Grzegorz Zwierzyna, prezes zarządu Browaru PINTA. Jednocześnie przyznaje, że wyjątkowe warzenie szybko odbiło się szerokim echem w piwowarskim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Wyprzedane warki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nie tylko o maile i telefony z gratulacjami. Chwilę po tym jak inicjatywa doszła do skutku Matthias Trum, właściciel i piwowar historycznego browaru, zdecydował o warzeniu drugiej warki á la Grodziskiego już nie dla Polski, ale dla świata. Okazało się, że polskim piwem ze Schlenkerli zainteresowali się również inni zagraniczni dystrybutorzy browaru z Bambergu.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Schlenkerla á la Grodziskie w całości rozeszło się w przedsprzedaży prowadzonej przez hurtownię OneMoreBeer. Beczki z tym piwem trafiły do 39 polskich pubów, a butelki głównie do specjalistycznych sklepów. Premierę zaplanowano na 16 sierpnia tego roku. Co ciekawe jest to jednocześnie dzień 50. urodzin Matthiasa Truma.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Druga młodość Grodziskiego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„szampan wśród piw”, jak mniej więcej od wieku nazywa się Piwo Grodziskie, jest pszeniczny, wędzony, lekki, jasny, wysoko nasycony CO2, z niewielką zawartością alkoholu – zwykle ok. 3% i wyraźnie zaznaczoną goryczką.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Komercyjne warzenie Piwa Grodziskiego w Polsce odrodziło się po 17 latach przerwy, w 2010 roku z inicjatywy Grzegorza Zwierzyny i Ziemowita Fałata, późniejszych współzałożycieli Browaru PINTA. Obecnie co roku w Polsce i na świecie warzy się po kilkadziesiąt premierowych Piw Grodziskich w różnych wariantach. Dwa lata temu w plebiscycie portalu Taste Atlas Grodziskie zostało uznane za najlepszy styl piwny na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2025-11-27T16:51:21+01:00</dcterms:created>
  <dcterms:modified xsi:type="dcterms:W3CDTF">2025-11-27T16:51:21+01:00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