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 zdalna coraz większym wyzwaniem zarządczym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zdalna nie jest już wyzwaniem technologicznym, za to sprawia coraz więcej problemów zarządczych – wynika z badania „Avenga IT Survey – Cyfrowe priorytety firm”, przeprowadzonego wśród klientów Avenga Poland na przełomie października i listopada 2020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znaczenia procesu zarządzania pracownikami pracującymi zdalnie wskazało aż 82% badanych firm. Zdaniem ich przedstawicieli mniejszym problemem jest nawet konieczność zapewnienia bezpieczeństwa danych w związku z pracą zdalną, bo znaczenie tego procesu wzrosło w 2020 roku według 62% badanych.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odpowiedzi zebranych przez firmę Avenga wynika, że zdecydowana większość firm już przed pandemią była w jakimś stopniu przygotowana do pracy zdalnej. Ograniczenia spowodowane epidemią zwiększyły jedynie skalę wykorzystania tej formy pracy i zmusiły do wypracowania nowych procedur. Digitalizacja procesów i dokumentów wewnątrz organizacji przyspieszyła w 2020 roku w 62% ankietowanych firm. W trochę więcej niż co trzeciej firmie potrzebne były inwestycje w nowe oprogramowanie, a w niemal co trzeciej – zwiększenie wykorzystania chmury obliczeniowej. Konieczność przeniesienia biur do domów pracowników oraz brak bezpośredniego kontaktu z klientem zmusiła też co trzecią firmę do zwiększenia inwestycji w bezpieczeństwo cyfrowe. Na zakupy dodatkowego sprzętu IT zdecydowała się co piąta organizacja.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Cyfryzacja procesów i komunikacji oznaczała jednak dla firm wyzwania nie tylko technologiczne, ale też społeczno-organizacyjne: utrudniona i bardziej czasochłonna komunikacja w rozproszonych zespołach oraz osłabione więzi między pracownikami. Równolegle zmienia się model pracy, w którym project management oznaczał odpowiedzialność za jakiś element końcowego produktu. Teraz coraz częściej oczekuje się od konkretnej osoby lub grupy osób odpowiedzialności za cały produkt (end-to-end), co wyklucza w ramach firm dopuszczanie do odseparowania ludzi działających w ramach jakiegoś łańcucha procesów. Ta jedność musi być obecnie zapewniona głównie cyfrowo.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badania na razie nie zauważają na większą skalę ani spadku lojalności własnych specjalistów IT ani też łatwiejszego pozyskiwania ich na rynku pracy. Pandemia i praca zdalna nie wywołały też spadku wydajności pracy IT. Przeciwnie, widać, że działy IT przy zasobach niezmienionych w porównaniu do roku 2019 poradziły sobie z wzrostem oczekiwań i dodatkowymi zadaniami. Menadżerowie IT dostrzegają jednak, że przyczyny tego sukcesu (mniej „pogaduszek przy kawie”, dzień pracy rozłożony na całą dobę) na dłuższą metę mogą być niebezpieczne dla organizacji i skutkować wypaleniem pracowników i osłabieniem więzi wewnątrz zespołów.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Sprostanie potrzebie społecznej izolacji i konieczności utrzymania dystansu jest obecnie traktowane przez działy IT w badanych firmach jako drugie największe wyzwanie w roku 2021 po dynamice zachodzących zmian. Pojawiają się obawy związane z lojalnością pracowników, którzy pracują zdalnie. Zmiana pracy sprowadza się teraz do zalogowania w innym miejscu. Nie ma już mowy o zmianie otoczenia lub znajomych zza biurka. Dlatego kluczowe staje się pytanie, jak utrzymywać u zdalnych pracowników więź z firmą i poczucie wspólnoty? Jak ocieplić cyfrowe kontakty i uniknąć wrażenia, że człowiek stał się tylko dodatkiem do komputera?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Na razie pandemia w ocenie największych klientów Avengi nie wpływa ani na lojalność specjalistów IT zatrudnionych w firmach ani nie ułatwia im ich pozyskiwania z rynku. Może to się jednak zmienić w miarę wzrostu zmęczenia społeczną izolacją. Niedobory w kontaktach bezpośrednich mogą mieć zły wpływ na motywację, jakość i satysfakcję z pracy</w:t>
      </w:r>
      <w:r>
        <w:rPr>
          <w:rFonts w:ascii="calibri" w:hAnsi="calibri" w:eastAsia="calibri" w:cs="calibri"/>
          <w:sz w:val="24"/>
          <w:szCs w:val="24"/>
        </w:rPr>
        <w:t xml:space="preserve"> – podsumowuje Justyna Wroniak, Talent Aquisition Director Avenga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„Avenga IT Survey – Cyfrowe priorytety firm” zostało przeprowadzone przez agencję badawczą Danae. Wzięło w nim udział kilkudziesięciu klientów firmy Avenga w Polsce, reprezentujących różne branże i segmenty rynku. 94% z nich zajmuje się działalnością B2B, a 47% - B2C (część działa na obu tych rynkach). Dwie trzecie badanych firm zatrudnia w Polsce od 250 osób wzwyż. Więcej niż co szósta z badanych firm wypracowała w zeszłym roku przychód poniżej 10 mln zł, a co trzecia – 2 mld zł i więcej. Klienci, którzy odpowiadali na pytania, działają w kilkunastu różnych branżach, z największym udziałem firm wyspecjalizowanych w usługach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Avenga jest światowym ekspertem w obszarze IT, transformacji cyfrowej i staffing services, z ponad 20-letnią praktyką. W ramach linii Transforming Industries świadczy szeroką gamę usług – od doradztwa strategicznego, usług związanych z customer experience, projektowaniem rozwiązań, po tworzenie oprogramowania. W ramach obszaru IT Professionals oferuje outsourcing specjalistów IT. Łączy kreatywność i innowacyjność z umiejętnością szybkiej realizacji kompleksowych projektów. Ponad 2500 profesjonalistów pracuje dla Avenga w ramach struktury 19 lokalizacji w Europie, Azji i USA. W Polsce biura firmy znajdują się m.in. we Wrocławiu, Krakowie, Warszawie i Gdańsku. Więcej informacji: www.avenga.com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2026-08-16T18:49:20+02:00</dcterms:created>
  <dcterms:modified xsi:type="dcterms:W3CDTF">2026-08-16T18:49:20+02:00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