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Coraz więcej kraftów z PINTY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Największy polski browar rzemieślniczy PINTA nawarzył w 2024 roku ponad 32 tys. hektolitrów piwa, czyli ponad 10 proc. więcej niż w roku 2023. Jeszcze lepszy wynik osiągnął specjalistyczny browar PINTA Barrel Brewing, który w tym samym okresie warzenie piw starzonych w drewnianych beczkach oraz dzikich zwiększył o ponad 18,5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Najpopularniejsze piwa PINTY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najlepszymi w historii Browaru PINTA wynikami produkcyjnymi kryją się aż 124 różne piwa, z czego 90 było warzone po raz pierwszy. Największy udział ilościowy mają piwa powstałe we współpracy z Lidl Polska oraz serie piw premium, m.in. Hazy Discovery, Discovery Europe, Discovery Poland, Hop Selection i Hopzz.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Najlepiej sprzedającym się piwem PINTY pozostaje Atak Chmielu w stylu American IPA. Znaczące wzrosty sprzedaży odnotowały Modern Drinking w stylu West Coast IPA i IIPPAA w stylu West Coast Double IPA. Wśród flagowych piw PINTY znajdują się również A ja Pale Ale w stylu American Pale Ale, Pierwsza Pomoc w stylu Polski Pils i pszeniczna Bawarka.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Prawie dwukrotnie wzrosła produkcja bezalkoholowego piwa Mini Maxi IPA. Cała seria Mini Maxi osiągnęła już 6,63% udziału w łącznej produkcji PINTY.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Browar PINTA Barrel Brewing, wyspecjalizowany w warzeniu piw dzikich oraz starzonych w drewnianych beczkach po innych alkoholach nawarzył 271,1 hektolitrów piwa, czyli 42,4 hektolitra więcej niż w roku 2023. Przy tym liczba uwarzonych piw wzrosła z 29 w 2023 roku do 31 w 2024.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eksporcie piwa z Wieprza trafiły do 29 krajów, wśród których po raz pierwszy pojawiły się Czarnogóra i Islandia. Łączny eksport piw z browarów PINTA i PINTA Barrel Brewing wzrósł w 2024 roku o 4%. Jedną czwartą wyeksportowanych piw stanowiły piwa z serii Hazy Discovery tworzone kolaboracyjnie z zagranicznymi browarami. Ponad dwukrotnie wzrósł eksport piw PINTA Barrel Brewing, a jego piwa po raz pierwszy dotarły do Chin. Kilkunastoprocentowy wzrost widać też na piwach bezalkoholowych z serii Mini Maxi.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Statystycznie najlepiej sprzedają się piwa, po które sięga się na co dzień, a nie degustacyjnie lub od święta. Ten trend rozwija się głównie dzięki sieciom handlowym. Możliwości dystrybucyjne piw premium niestety w Polsce kurczą się wraz ze spadającą liczbą sklepów tradycyjnych –</w:t>
      </w:r>
      <w:r>
        <w:rPr>
          <w:rFonts w:ascii="calibri" w:hAnsi="calibri" w:eastAsia="calibri" w:cs="calibri"/>
          <w:sz w:val="24"/>
          <w:szCs w:val="24"/>
        </w:rPr>
        <w:t xml:space="preserve"> mówi Ziemowit Fałat, współzałożyciel i współwłaściciel Browaru PINTA.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Inwestycje w produkcję i dystrybucję kraftu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2024 roku PINTA była w stanie uwarzyć więcej piwa – osiągnięty wzrost przekłada się na napełnienie ok. 600 tys. półlitrowych butelek – głównie dzięki inwestycjom. W drugiej połowie roku browar z Wieprza zainstalował 11 nowych zbiorników, zmodernizował i rozbudował rozlew do puszek, zautomatyzował depaletyzację pustych oraz pakowanie pełnych puszek i butelek do kartonów. Inwestycje te pochłonęły ok. 4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Łączna liczba zbiorników fermentacyjno-leżakowych i pośredniczących zwiększyła się do 30, a ich pojemność – do 3,3 tys. hektolitrów. Obecne możliwości warzelni PINTY wystarczą do warzenia 35 tys. hektolitrów piwa rocznie. Od uruchomienia browaru w Wieprzu w 2019 roku (wcześniej PINTA korzystała z warzelni innych browarów) jego produkcja wzrosła o ok. 10,8 tys. hektolitrów, czyli ponad 50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2024 roku PINTA rozpoczęła inwestycję w magazyn wyrobów gotowych do obsługi handlu hurtowego. Pomieszczenie o powierzchni 400 m.kw. będzie kosztować ok. 650 tys. zł. W połowie 2025 roku przy browarze powstanie również firmowy taproom, m.in. dla osób zwiedzających obydwa browary PINTY.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mocno konkurencyjnym rynku piw rzemieślniczych PINTA wyróżniła się nie tylko produkcją, ale też jakością swoich kraftów. Spośród 124 piw warzonych w 2024 roku 14 zdobyło w grudniu medale prestiżowego Konkursu Piw Rzemieślniczych Kraft Roku 2024. Sam browar za największą liczbę medali w najliczniej obstawionych piwnych kategoriach zdobył tytuł Dominatorzy Roku 2024. W sumie 25 piw z PINTY i PINTY Barrel Brewing zgarnęło medale w 17 kategoriach: 8 złotych, 10 srebrnych i 7 brązowych.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Piwa na nowy rok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2025 roku Browar PINTA zamierza utrzymać liczbę warzonych piw na poziomie 120. Na pewno można spodziewać się większej ilości lagerów. W 2024 r. stanowiły one niecałe 9 proc. produkcji browaru. Ma wrócić De Pils, czyli pils w niemieckim stylu, nieco bardziej goryczkowy niż polski pils Pierwsza Pomoc.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Browar nadal zamierza brać udział w selekcjach świeżo zebranych amerykańskich i nowozelandzkich chmieli. Można zatem spodziewać się kolejnych piw z serii Hop Selection i Hopzz. Będą też kontynuowane pozostałe serie premium.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2025 roku PINTA planuje mocno zaznaczyć 15. rocznicę reaktywacyjnego warzenia piwa A la Grodziskie. Z tej okazji przygotowywane jest m.in. warzenie kilku wyjątkowych piw w tym oryginalnym polskim stylu.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Alternatywą do „fantazyjnie nachmielonego IPA” ma być 12 piw w klasycznych stylach, warzonych co miesiąc w ramach PINTY Miesiąca. Początek dała styczniowa PINTA Special Bitter. W kolejnych miesiącach pojawią się m.in. Altbier i Irish Red Ale „z szacunkiem dla tradycyjnych receptur, lokalnych surowców i sposobów fermentacji”. Przedstawiciele PINTY optymistycznie zakładają, że nie tylko dla PINTY Miesiąca rok 2025 zapowiada się kolorowo.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2026-11-06T06:03:10+01:00</dcterms:created>
  <dcterms:modified xsi:type="dcterms:W3CDTF">2026-11-06T06:03:10+01:00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